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EA" w:rsidRDefault="007638EA" w:rsidP="007638EA">
      <w:pPr>
        <w:pBdr>
          <w:bottom w:val="single" w:sz="4" w:space="1" w:color="auto"/>
        </w:pBdr>
        <w:spacing w:after="0" w:line="240" w:lineRule="auto"/>
        <w:ind w:left="2160" w:hanging="1440"/>
      </w:pPr>
      <w:r w:rsidRPr="009F0801">
        <w:tab/>
      </w:r>
      <w:r w:rsidRPr="009F0801">
        <w:tab/>
      </w:r>
      <w:r w:rsidRPr="009F0801">
        <w:tab/>
      </w:r>
      <w:r w:rsidRPr="009F0801">
        <w:tab/>
      </w:r>
    </w:p>
    <w:p w:rsidR="007638EA" w:rsidRDefault="007638EA" w:rsidP="002F754E">
      <w:pPr>
        <w:pBdr>
          <w:bottom w:val="single" w:sz="4" w:space="1" w:color="auto"/>
        </w:pBdr>
        <w:spacing w:after="0" w:line="240" w:lineRule="auto"/>
        <w:ind w:left="2160" w:hanging="1440"/>
        <w:jc w:val="center"/>
        <w:rPr>
          <w:b/>
          <w:noProof/>
          <w:sz w:val="72"/>
          <w:szCs w:val="72"/>
        </w:rPr>
      </w:pPr>
      <w:r w:rsidRPr="00491BA7">
        <w:rPr>
          <w:b/>
          <w:noProof/>
          <w:sz w:val="72"/>
          <w:szCs w:val="72"/>
        </w:rPr>
        <w:drawing>
          <wp:inline distT="0" distB="0" distL="0" distR="0">
            <wp:extent cx="1733550" cy="428820"/>
            <wp:effectExtent l="19050" t="0" r="0" b="0"/>
            <wp:docPr id="13" name="Picture 13" descr="C:\Users\Jessic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ssic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99" cy="4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EA" w:rsidRPr="00087EC0" w:rsidRDefault="007638EA" w:rsidP="007638EA">
      <w:pPr>
        <w:pBdr>
          <w:bottom w:val="single" w:sz="4" w:space="1" w:color="auto"/>
        </w:pBdr>
        <w:spacing w:after="0" w:line="240" w:lineRule="auto"/>
        <w:ind w:left="2160" w:hanging="1440"/>
        <w:jc w:val="center"/>
        <w:rPr>
          <w:b/>
          <w:sz w:val="16"/>
          <w:szCs w:val="16"/>
        </w:rPr>
      </w:pPr>
    </w:p>
    <w:p w:rsidR="007638EA" w:rsidRDefault="007638EA" w:rsidP="007638EA">
      <w:pPr>
        <w:spacing w:after="0" w:line="240" w:lineRule="auto"/>
        <w:rPr>
          <w:sz w:val="8"/>
          <w:szCs w:val="8"/>
        </w:rPr>
      </w:pPr>
    </w:p>
    <w:p w:rsidR="007638EA" w:rsidRDefault="007638EA" w:rsidP="007638EA">
      <w:pPr>
        <w:spacing w:after="0" w:line="240" w:lineRule="auto"/>
        <w:rPr>
          <w:sz w:val="8"/>
          <w:szCs w:val="8"/>
        </w:rPr>
      </w:pPr>
    </w:p>
    <w:p w:rsidR="007638EA" w:rsidRPr="009F0801" w:rsidRDefault="007638EA" w:rsidP="007638EA">
      <w:pPr>
        <w:spacing w:after="0" w:line="240" w:lineRule="auto"/>
        <w:rPr>
          <w:sz w:val="8"/>
          <w:szCs w:val="8"/>
        </w:rPr>
      </w:pPr>
    </w:p>
    <w:p w:rsidR="007638EA" w:rsidRPr="009951A6" w:rsidRDefault="007638EA" w:rsidP="007638EA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REQUIRES IMMEDIATE </w:t>
      </w:r>
      <w:r w:rsidRPr="009951A6">
        <w:rPr>
          <w:rFonts w:ascii="Arial Black" w:hAnsi="Arial Black"/>
          <w:b/>
          <w:sz w:val="36"/>
          <w:szCs w:val="36"/>
        </w:rPr>
        <w:t>ACTION</w:t>
      </w:r>
    </w:p>
    <w:p w:rsidR="007638EA" w:rsidRPr="004A1B97" w:rsidRDefault="007638EA" w:rsidP="007638EA">
      <w:pPr>
        <w:spacing w:after="0" w:line="240" w:lineRule="auto"/>
        <w:rPr>
          <w:sz w:val="16"/>
          <w:szCs w:val="16"/>
        </w:rPr>
      </w:pPr>
    </w:p>
    <w:p w:rsidR="007638EA" w:rsidRPr="002F754E" w:rsidRDefault="002F754E" w:rsidP="007638EA">
      <w:pPr>
        <w:spacing w:after="0" w:line="240" w:lineRule="auto"/>
      </w:pPr>
      <w:r w:rsidRPr="002F754E">
        <w:t xml:space="preserve">At </w:t>
      </w:r>
      <w:r w:rsidR="00B46F51">
        <w:softHyphen/>
      </w:r>
      <w:r w:rsidR="00B46F51">
        <w:softHyphen/>
      </w:r>
      <w:r w:rsidR="00B46F51">
        <w:softHyphen/>
      </w:r>
      <w:r w:rsidR="00B46F51">
        <w:softHyphen/>
      </w:r>
      <w:r w:rsidR="00B46F51">
        <w:softHyphen/>
        <w:t>___________</w:t>
      </w:r>
      <w:r w:rsidR="007638EA" w:rsidRPr="002F754E">
        <w:t xml:space="preserve">, we’re always on the lookout for ways to support our franchisees and help </w:t>
      </w:r>
      <w:r w:rsidRPr="002F754E">
        <w:t>you</w:t>
      </w:r>
      <w:r w:rsidR="007638EA" w:rsidRPr="002F754E">
        <w:t xml:space="preserve"> grow </w:t>
      </w:r>
      <w:r w:rsidRPr="002F754E">
        <w:t>your</w:t>
      </w:r>
      <w:r w:rsidR="007638EA" w:rsidRPr="002F754E">
        <w:t xml:space="preserve"> business. In keeping with that philosophy, we’re pleased to </w:t>
      </w:r>
      <w:r w:rsidRPr="002F754E">
        <w:t>offer you an opportunity to be among the 25 franchisees</w:t>
      </w:r>
      <w:r w:rsidR="007638EA" w:rsidRPr="002F754E">
        <w:t xml:space="preserve"> chosen to participate in </w:t>
      </w:r>
      <w:r w:rsidRPr="002F754E">
        <w:t>the initial rollout of Qvinci Software.</w:t>
      </w:r>
    </w:p>
    <w:p w:rsidR="002F754E" w:rsidRPr="002F754E" w:rsidRDefault="002F754E" w:rsidP="007638EA">
      <w:pPr>
        <w:spacing w:after="0" w:line="240" w:lineRule="auto"/>
      </w:pPr>
    </w:p>
    <w:p w:rsidR="002F754E" w:rsidRDefault="002F754E" w:rsidP="007638EA">
      <w:pPr>
        <w:spacing w:after="0" w:line="240" w:lineRule="auto"/>
      </w:pPr>
      <w:r w:rsidRPr="002F754E">
        <w:t xml:space="preserve">Qvinci Software automatically consolidates </w:t>
      </w:r>
      <w:r w:rsidR="00853DDE">
        <w:t xml:space="preserve">accounting </w:t>
      </w:r>
      <w:r w:rsidRPr="002F754E">
        <w:t xml:space="preserve">files </w:t>
      </w:r>
      <w:r>
        <w:t xml:space="preserve">from different locations </w:t>
      </w:r>
      <w:r w:rsidRPr="002F754E">
        <w:t>into a Standard Chart of Accounts, providing users with instant, custom financial reports and benchmarking insights based on peer analysis.</w:t>
      </w:r>
    </w:p>
    <w:p w:rsidR="002F754E" w:rsidRDefault="002F754E" w:rsidP="007638EA">
      <w:pPr>
        <w:spacing w:after="0" w:line="240" w:lineRule="auto"/>
      </w:pPr>
    </w:p>
    <w:p w:rsidR="002F754E" w:rsidRPr="002F754E" w:rsidRDefault="002F754E" w:rsidP="007638EA">
      <w:pPr>
        <w:spacing w:after="0" w:line="240" w:lineRule="auto"/>
      </w:pPr>
      <w:r>
        <w:t xml:space="preserve">Having invented this technology, Qvinci is the only company </w:t>
      </w:r>
      <w:r w:rsidR="00853DDE">
        <w:t>offering this game-changing solution and we’re excited to be adding it to our system-wide financial reporting. These 25 spots will fill up quickly so get back to us as soon as you can to make sure you don’t miss out.</w:t>
      </w:r>
    </w:p>
    <w:p w:rsidR="007638EA" w:rsidRPr="002F754E" w:rsidRDefault="007638EA" w:rsidP="007638EA">
      <w:pPr>
        <w:spacing w:after="0" w:line="240" w:lineRule="auto"/>
      </w:pPr>
    </w:p>
    <w:p w:rsidR="007638EA" w:rsidRPr="002F754E" w:rsidRDefault="00853DDE" w:rsidP="007638EA">
      <w:pPr>
        <w:spacing w:after="0" w:line="240" w:lineRule="auto"/>
      </w:pPr>
      <w:r>
        <w:t>With Qvinci</w:t>
      </w:r>
      <w:r w:rsidR="007638EA" w:rsidRPr="002F754E">
        <w:t>, you will be able to:</w:t>
      </w:r>
    </w:p>
    <w:p w:rsidR="007638EA" w:rsidRPr="002F754E" w:rsidRDefault="007638EA" w:rsidP="007638EA">
      <w:pPr>
        <w:spacing w:after="0" w:line="240" w:lineRule="auto"/>
      </w:pPr>
    </w:p>
    <w:p w:rsidR="007638EA" w:rsidRPr="002F754E" w:rsidRDefault="007638EA" w:rsidP="007638EA">
      <w:pPr>
        <w:pStyle w:val="ListParagraph"/>
        <w:numPr>
          <w:ilvl w:val="0"/>
          <w:numId w:val="1"/>
        </w:numPr>
        <w:spacing w:after="0" w:line="240" w:lineRule="auto"/>
      </w:pPr>
      <w:r w:rsidRPr="002F754E">
        <w:t>Compare your business results with the anonymous averages of the brand’s Top 10% performers</w:t>
      </w:r>
    </w:p>
    <w:p w:rsidR="007638EA" w:rsidRPr="002F754E" w:rsidRDefault="007638EA" w:rsidP="007638EA">
      <w:pPr>
        <w:pStyle w:val="ListParagraph"/>
        <w:numPr>
          <w:ilvl w:val="0"/>
          <w:numId w:val="1"/>
        </w:numPr>
        <w:spacing w:after="0" w:line="240" w:lineRule="auto"/>
      </w:pPr>
      <w:r w:rsidRPr="002F754E">
        <w:t>Stay on top of key performance indicators with email alerts and an intuitive interface</w:t>
      </w:r>
    </w:p>
    <w:p w:rsidR="007638EA" w:rsidRPr="002F754E" w:rsidRDefault="007638EA" w:rsidP="007638EA">
      <w:pPr>
        <w:pStyle w:val="ListParagraph"/>
        <w:numPr>
          <w:ilvl w:val="0"/>
          <w:numId w:val="1"/>
        </w:numPr>
        <w:spacing w:after="0" w:line="240" w:lineRule="auto"/>
      </w:pPr>
      <w:r w:rsidRPr="002F754E">
        <w:t>Create unique and relevant reporting structures</w:t>
      </w:r>
      <w:r w:rsidR="00B46F51">
        <w:t xml:space="preserve"> that dynamically update automatically</w:t>
      </w:r>
    </w:p>
    <w:p w:rsidR="007638EA" w:rsidRPr="002F754E" w:rsidRDefault="007638EA" w:rsidP="007638EA">
      <w:pPr>
        <w:pStyle w:val="ListParagraph"/>
        <w:numPr>
          <w:ilvl w:val="0"/>
          <w:numId w:val="1"/>
        </w:numPr>
        <w:spacing w:after="0" w:line="240" w:lineRule="auto"/>
      </w:pPr>
      <w:r w:rsidRPr="002F754E">
        <w:t>Catch accounting errors as they occur</w:t>
      </w:r>
    </w:p>
    <w:p w:rsidR="007638EA" w:rsidRPr="002F754E" w:rsidRDefault="007638EA" w:rsidP="007638EA">
      <w:pPr>
        <w:pStyle w:val="ListParagraph"/>
        <w:numPr>
          <w:ilvl w:val="0"/>
          <w:numId w:val="1"/>
        </w:numPr>
        <w:spacing w:after="0" w:line="240" w:lineRule="auto"/>
      </w:pPr>
      <w:r w:rsidRPr="002F754E">
        <w:t>Access up to 36 months of data from any device</w:t>
      </w:r>
      <w:r w:rsidR="00B46F51">
        <w:t xml:space="preserve"> as long as you have internet access</w:t>
      </w:r>
    </w:p>
    <w:p w:rsidR="007638EA" w:rsidRPr="002F754E" w:rsidRDefault="007638EA" w:rsidP="007638EA">
      <w:pPr>
        <w:pStyle w:val="ListParagraph"/>
        <w:numPr>
          <w:ilvl w:val="0"/>
          <w:numId w:val="1"/>
        </w:numPr>
        <w:spacing w:after="0" w:line="240" w:lineRule="auto"/>
      </w:pPr>
      <w:r w:rsidRPr="002F754E">
        <w:t>Create custom reports to identify potential opportunities for growth</w:t>
      </w:r>
    </w:p>
    <w:p w:rsidR="007638EA" w:rsidRPr="002F754E" w:rsidRDefault="007638EA" w:rsidP="007638EA">
      <w:pPr>
        <w:pStyle w:val="ListParagraph"/>
        <w:numPr>
          <w:ilvl w:val="0"/>
          <w:numId w:val="1"/>
        </w:numPr>
        <w:spacing w:after="0" w:line="240" w:lineRule="auto"/>
      </w:pPr>
      <w:r w:rsidRPr="002F754E">
        <w:t>Consolidate all of your financials into easily digestible reports</w:t>
      </w:r>
      <w:r w:rsidR="00B46F51">
        <w:t xml:space="preserve"> if you own multiple locations or territories</w:t>
      </w:r>
    </w:p>
    <w:p w:rsidR="007638EA" w:rsidRPr="002F754E" w:rsidRDefault="007638EA" w:rsidP="007638EA">
      <w:pPr>
        <w:pStyle w:val="ListParagraph"/>
        <w:numPr>
          <w:ilvl w:val="0"/>
          <w:numId w:val="1"/>
        </w:numPr>
        <w:spacing w:after="0" w:line="240" w:lineRule="auto"/>
        <w:outlineLvl w:val="3"/>
      </w:pPr>
      <w:r w:rsidRPr="002F754E">
        <w:t xml:space="preserve">Automatically collect financial data from all </w:t>
      </w:r>
      <w:r w:rsidR="00B46F51">
        <w:t xml:space="preserve">of </w:t>
      </w:r>
      <w:bookmarkStart w:id="0" w:name="_GoBack"/>
      <w:bookmarkEnd w:id="0"/>
      <w:r w:rsidRPr="002F754E">
        <w:t>locations on a daily basis</w:t>
      </w:r>
    </w:p>
    <w:p w:rsidR="007638EA" w:rsidRPr="002F754E" w:rsidRDefault="007638EA" w:rsidP="007638EA">
      <w:pPr>
        <w:pStyle w:val="ListParagraph"/>
        <w:numPr>
          <w:ilvl w:val="0"/>
          <w:numId w:val="1"/>
        </w:numPr>
        <w:spacing w:after="0" w:line="240" w:lineRule="auto"/>
        <w:outlineLvl w:val="3"/>
      </w:pPr>
      <w:r w:rsidRPr="002F754E">
        <w:t>Anonymously view your rank within the brand</w:t>
      </w:r>
    </w:p>
    <w:p w:rsidR="007638EA" w:rsidRPr="002F754E" w:rsidRDefault="007638EA" w:rsidP="007638EA">
      <w:pPr>
        <w:pStyle w:val="ListParagraph"/>
        <w:numPr>
          <w:ilvl w:val="0"/>
          <w:numId w:val="1"/>
        </w:numPr>
        <w:spacing w:after="0" w:line="240" w:lineRule="auto"/>
        <w:outlineLvl w:val="3"/>
      </w:pPr>
      <w:r w:rsidRPr="002F754E">
        <w:t>Compile up-to-date reports without having to go through your accountant</w:t>
      </w:r>
    </w:p>
    <w:p w:rsidR="007638EA" w:rsidRPr="002F754E" w:rsidRDefault="007638EA" w:rsidP="007638EA">
      <w:pPr>
        <w:pStyle w:val="ListParagraph"/>
        <w:spacing w:after="0" w:line="240" w:lineRule="auto"/>
        <w:outlineLvl w:val="3"/>
      </w:pPr>
    </w:p>
    <w:p w:rsidR="007638EA" w:rsidRPr="002F754E" w:rsidRDefault="007638EA" w:rsidP="007638EA">
      <w:pPr>
        <w:spacing w:after="0" w:line="240" w:lineRule="auto"/>
        <w:outlineLvl w:val="3"/>
        <w:rPr>
          <w:rFonts w:eastAsia="Times New Roman" w:cs="Times New Roman"/>
          <w:bCs/>
        </w:rPr>
      </w:pPr>
      <w:r w:rsidRPr="002F754E">
        <w:rPr>
          <w:b/>
        </w:rPr>
        <w:t>Why this is good for you?</w:t>
      </w:r>
      <w:r w:rsidRPr="002F754E">
        <w:t xml:space="preserve"> </w:t>
      </w:r>
      <w:r w:rsidRPr="002F754E">
        <w:rPr>
          <w:rFonts w:eastAsia="Times New Roman" w:cs="Times New Roman"/>
          <w:bCs/>
        </w:rPr>
        <w:t>Set-up is quick and easy. Impact is immediate.</w:t>
      </w:r>
    </w:p>
    <w:p w:rsidR="007638EA" w:rsidRPr="002F754E" w:rsidRDefault="007638EA" w:rsidP="007638EA">
      <w:pPr>
        <w:spacing w:after="0" w:line="240" w:lineRule="auto"/>
        <w:outlineLvl w:val="3"/>
        <w:rPr>
          <w:rFonts w:eastAsia="Times New Roman" w:cs="Times New Roman"/>
          <w:bCs/>
        </w:rPr>
      </w:pPr>
    </w:p>
    <w:p w:rsidR="007638EA" w:rsidRPr="002F754E" w:rsidRDefault="007638EA" w:rsidP="007638EA">
      <w:pPr>
        <w:spacing w:after="0" w:line="240" w:lineRule="auto"/>
      </w:pPr>
      <w:r w:rsidRPr="002F754E">
        <w:rPr>
          <w:b/>
        </w:rPr>
        <w:t xml:space="preserve">Can other owners see your financials? </w:t>
      </w:r>
      <w:r w:rsidRPr="002F754E">
        <w:t>No. Your data is strictly anonymous to other owners. Only averages of a brand’s business results are viewable for comparisons.</w:t>
      </w:r>
    </w:p>
    <w:p w:rsidR="007638EA" w:rsidRPr="002F754E" w:rsidRDefault="007638EA" w:rsidP="007638EA">
      <w:pPr>
        <w:spacing w:after="0" w:line="240" w:lineRule="auto"/>
      </w:pPr>
    </w:p>
    <w:p w:rsidR="007638EA" w:rsidRPr="002F754E" w:rsidRDefault="007638EA" w:rsidP="007638EA">
      <w:pPr>
        <w:spacing w:after="0" w:line="240" w:lineRule="auto"/>
      </w:pPr>
      <w:r w:rsidRPr="002F754E">
        <w:rPr>
          <w:b/>
        </w:rPr>
        <w:t xml:space="preserve">What if you do your accounting a little differently? </w:t>
      </w:r>
      <w:r w:rsidRPr="002F754E">
        <w:t>What one franchise</w:t>
      </w:r>
      <w:r w:rsidR="00853DDE">
        <w:t>e</w:t>
      </w:r>
      <w:r w:rsidRPr="002F754E">
        <w:t xml:space="preserve"> calls rent, another might call a lease. Qvinci manages account-name variations with ease so you will only see apples to apples comparisons </w:t>
      </w:r>
      <w:r w:rsidRPr="002F754E">
        <w:rPr>
          <w:i/>
        </w:rPr>
        <w:t>without</w:t>
      </w:r>
      <w:r w:rsidRPr="002F754E">
        <w:t xml:space="preserve"> having to change how you do your books.</w:t>
      </w:r>
    </w:p>
    <w:p w:rsidR="007638EA" w:rsidRPr="002F754E" w:rsidRDefault="007638EA" w:rsidP="007638EA">
      <w:pPr>
        <w:spacing w:after="0" w:line="240" w:lineRule="auto"/>
      </w:pPr>
    </w:p>
    <w:p w:rsidR="00462222" w:rsidRPr="00853DDE" w:rsidRDefault="007638EA" w:rsidP="00B66450">
      <w:pPr>
        <w:spacing w:after="0" w:line="240" w:lineRule="auto"/>
      </w:pPr>
      <w:r w:rsidRPr="002F754E">
        <w:rPr>
          <w:b/>
        </w:rPr>
        <w:t xml:space="preserve">Now what? </w:t>
      </w:r>
      <w:r w:rsidRPr="002F754E">
        <w:t xml:space="preserve">We’ve put a lot of time and effort into researching Qvinci and making sure it performs as advertized. All you need to do now is </w:t>
      </w:r>
      <w:r w:rsidR="00853DDE">
        <w:t>……………………</w:t>
      </w:r>
      <w:proofErr w:type="gramStart"/>
      <w:r w:rsidR="00853DDE">
        <w:t>. ?</w:t>
      </w:r>
      <w:proofErr w:type="gramEnd"/>
    </w:p>
    <w:sectPr w:rsidR="00462222" w:rsidRPr="00853DDE" w:rsidSect="009F0801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70D2"/>
    <w:multiLevelType w:val="hybridMultilevel"/>
    <w:tmpl w:val="0446519A"/>
    <w:lvl w:ilvl="0" w:tplc="D67293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EA"/>
    <w:rsid w:val="002F754E"/>
    <w:rsid w:val="00462222"/>
    <w:rsid w:val="007638EA"/>
    <w:rsid w:val="00853DDE"/>
    <w:rsid w:val="00B46F51"/>
    <w:rsid w:val="00B6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Rob</cp:lastModifiedBy>
  <cp:revision>2</cp:revision>
  <dcterms:created xsi:type="dcterms:W3CDTF">2016-03-16T21:09:00Z</dcterms:created>
  <dcterms:modified xsi:type="dcterms:W3CDTF">2016-03-16T21:09:00Z</dcterms:modified>
</cp:coreProperties>
</file>